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915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B373B3" w:rsidRPr="00C70A07" w:rsidTr="004D74A9">
        <w:trPr>
          <w:trHeight w:val="591"/>
        </w:trPr>
        <w:tc>
          <w:tcPr>
            <w:tcW w:w="9337" w:type="dxa"/>
          </w:tcPr>
          <w:p w:rsidR="00B373B3" w:rsidRPr="00C70A07" w:rsidRDefault="00B373B3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B373B3" w:rsidRPr="00C70A07" w:rsidRDefault="00CC5DC0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SİİRT BELEDİYESİ</w:t>
            </w:r>
          </w:p>
          <w:p w:rsidR="00B373B3" w:rsidRPr="00C70A07" w:rsidRDefault="00B373B3" w:rsidP="004D7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07">
              <w:rPr>
                <w:rFonts w:ascii="Times New Roman" w:hAnsi="Times New Roman" w:cs="Times New Roman"/>
                <w:b/>
                <w:sz w:val="24"/>
                <w:szCs w:val="24"/>
              </w:rPr>
              <w:t>PARK ve BAHÇELER MÜDÜRLÜĞÜ</w:t>
            </w:r>
          </w:p>
        </w:tc>
      </w:tr>
    </w:tbl>
    <w:p w:rsidR="00B373B3" w:rsidRPr="00C70A07" w:rsidRDefault="00B373B3" w:rsidP="00B373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3B3" w:rsidRPr="004D74A9" w:rsidRDefault="00583B5F" w:rsidP="00B373B3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Boya</w:t>
      </w:r>
      <w:r w:rsidR="00CF38CF" w:rsidRPr="004D74A9">
        <w:rPr>
          <w:rFonts w:ascii="Times New Roman" w:hAnsi="Times New Roman" w:cs="Times New Roman"/>
          <w:b/>
          <w:szCs w:val="24"/>
        </w:rPr>
        <w:t xml:space="preserve"> Alımı Teknik Şartnamesi</w:t>
      </w:r>
    </w:p>
    <w:p w:rsidR="00C70A07" w:rsidRPr="004D74A9" w:rsidRDefault="00C70A07" w:rsidP="00B373B3">
      <w:pPr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B373B3" w:rsidRPr="004D74A9" w:rsidRDefault="00B373B3" w:rsidP="00B373B3">
      <w:pPr>
        <w:pStyle w:val="ListeParagraf"/>
        <w:numPr>
          <w:ilvl w:val="0"/>
          <w:numId w:val="1"/>
        </w:numPr>
        <w:spacing w:after="0"/>
        <w:ind w:hanging="720"/>
        <w:rPr>
          <w:rFonts w:ascii="Times New Roman" w:hAnsi="Times New Roman" w:cs="Times New Roman"/>
          <w:b/>
          <w:bCs/>
          <w:szCs w:val="24"/>
          <w:u w:val="single"/>
        </w:rPr>
      </w:pPr>
      <w:r w:rsidRPr="004D74A9">
        <w:rPr>
          <w:rFonts w:ascii="Times New Roman" w:hAnsi="Times New Roman" w:cs="Times New Roman"/>
          <w:b/>
          <w:bCs/>
          <w:szCs w:val="24"/>
          <w:u w:val="single"/>
        </w:rPr>
        <w:t xml:space="preserve">YAPILACAK İŞİN </w:t>
      </w:r>
      <w:r w:rsidR="00737CB8" w:rsidRPr="004D74A9">
        <w:rPr>
          <w:rFonts w:ascii="Times New Roman" w:hAnsi="Times New Roman" w:cs="Times New Roman"/>
          <w:b/>
          <w:bCs/>
          <w:szCs w:val="24"/>
          <w:u w:val="single"/>
        </w:rPr>
        <w:t>ADI:</w:t>
      </w:r>
    </w:p>
    <w:p w:rsidR="00B373B3" w:rsidRPr="004D74A9" w:rsidRDefault="00B373B3" w:rsidP="00B373B3">
      <w:pPr>
        <w:spacing w:after="0"/>
        <w:ind w:firstLine="708"/>
        <w:jc w:val="both"/>
        <w:rPr>
          <w:rFonts w:ascii="Times New Roman" w:hAnsi="Times New Roman" w:cs="Times New Roman"/>
          <w:bCs/>
          <w:szCs w:val="24"/>
        </w:rPr>
      </w:pPr>
    </w:p>
    <w:p w:rsidR="00B373B3" w:rsidRPr="00B319E3" w:rsidRDefault="00B373B3" w:rsidP="00B319E3">
      <w:pPr>
        <w:pStyle w:val="ListeParagraf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B319E3">
        <w:rPr>
          <w:rFonts w:asciiTheme="majorBidi" w:hAnsiTheme="majorBidi" w:cstheme="majorBidi"/>
        </w:rPr>
        <w:t>Siirt Belediyesi</w:t>
      </w:r>
      <w:r w:rsidR="00B319E3">
        <w:rPr>
          <w:rFonts w:asciiTheme="majorBidi" w:hAnsiTheme="majorBidi" w:cstheme="majorBidi"/>
        </w:rPr>
        <w:t xml:space="preserve"> Park ve Bahçeler</w:t>
      </w:r>
      <w:r w:rsidRPr="00B319E3">
        <w:rPr>
          <w:rFonts w:asciiTheme="majorBidi" w:hAnsiTheme="majorBidi" w:cstheme="majorBidi"/>
        </w:rPr>
        <w:t xml:space="preserve"> </w:t>
      </w:r>
      <w:r w:rsidR="00B319E3">
        <w:rPr>
          <w:rFonts w:asciiTheme="majorBidi" w:hAnsiTheme="majorBidi" w:cstheme="majorBidi"/>
        </w:rPr>
        <w:t>Müdürlüğü</w:t>
      </w:r>
      <w:bookmarkStart w:id="0" w:name="_GoBack"/>
      <w:bookmarkEnd w:id="0"/>
      <w:r w:rsidR="00B319E3">
        <w:rPr>
          <w:rFonts w:asciiTheme="majorBidi" w:hAnsiTheme="majorBidi" w:cstheme="majorBidi"/>
        </w:rPr>
        <w:t>n</w:t>
      </w:r>
      <w:r w:rsidR="00B319E3" w:rsidRPr="00B319E3">
        <w:rPr>
          <w:rFonts w:asciiTheme="majorBidi" w:hAnsiTheme="majorBidi" w:cstheme="majorBidi"/>
        </w:rPr>
        <w:t xml:space="preserve">e bağlı bulunan Sosyal Tesislerinde zarar gören Gölet Yalıtım Katmanın </w:t>
      </w:r>
      <w:r w:rsidR="00B319E3">
        <w:rPr>
          <w:rFonts w:asciiTheme="majorBidi" w:hAnsiTheme="majorBidi" w:cstheme="majorBidi"/>
        </w:rPr>
        <w:t xml:space="preserve">yenileme </w:t>
      </w:r>
      <w:r w:rsidR="00B319E3" w:rsidRPr="00B319E3">
        <w:rPr>
          <w:rFonts w:asciiTheme="majorBidi" w:hAnsiTheme="majorBidi" w:cstheme="majorBidi"/>
        </w:rPr>
        <w:t xml:space="preserve">çalışmalarının yapılması için Su Yalıtımlı </w:t>
      </w:r>
      <w:r w:rsidR="00B319E3">
        <w:rPr>
          <w:rFonts w:asciiTheme="majorBidi" w:hAnsiTheme="majorBidi" w:cstheme="majorBidi"/>
        </w:rPr>
        <w:t xml:space="preserve">Boya </w:t>
      </w:r>
      <w:r w:rsidR="00CF38CF" w:rsidRPr="00B319E3">
        <w:rPr>
          <w:rFonts w:asciiTheme="majorBidi" w:hAnsiTheme="majorBidi" w:cstheme="majorBidi"/>
        </w:rPr>
        <w:t>Alınması İşidir</w:t>
      </w:r>
      <w:r w:rsidR="00583B5F" w:rsidRPr="00B319E3">
        <w:rPr>
          <w:rFonts w:asciiTheme="majorBidi" w:hAnsiTheme="majorBidi" w:cstheme="majorBidi"/>
        </w:rPr>
        <w:t>.</w:t>
      </w:r>
    </w:p>
    <w:p w:rsidR="00B373B3" w:rsidRPr="00B319E3" w:rsidRDefault="00B373B3" w:rsidP="00B319E3">
      <w:pPr>
        <w:pStyle w:val="ListeParagraf"/>
        <w:spacing w:after="0"/>
        <w:rPr>
          <w:rFonts w:asciiTheme="majorBidi" w:hAnsiTheme="majorBidi" w:cstheme="majorBidi"/>
        </w:rPr>
      </w:pPr>
    </w:p>
    <w:p w:rsidR="00B373B3" w:rsidRPr="004D74A9" w:rsidRDefault="00B373B3" w:rsidP="00B373B3">
      <w:pPr>
        <w:pStyle w:val="ListeParagraf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4D74A9">
        <w:rPr>
          <w:rFonts w:ascii="Times New Roman" w:hAnsi="Times New Roman" w:cs="Times New Roman"/>
          <w:b/>
          <w:bCs/>
          <w:szCs w:val="24"/>
          <w:u w:val="single"/>
        </w:rPr>
        <w:t xml:space="preserve">TEMİN EDİLECEK </w:t>
      </w:r>
      <w:r w:rsidR="00CC5DC0" w:rsidRPr="004D74A9">
        <w:rPr>
          <w:rFonts w:ascii="Times New Roman" w:hAnsi="Times New Roman" w:cs="Times New Roman"/>
          <w:b/>
          <w:bCs/>
          <w:szCs w:val="24"/>
          <w:u w:val="single"/>
        </w:rPr>
        <w:t>MİKTAR:</w:t>
      </w:r>
    </w:p>
    <w:p w:rsidR="00737CB8" w:rsidRDefault="00B319E3" w:rsidP="00B319E3">
      <w:pPr>
        <w:spacing w:after="0"/>
        <w:jc w:val="both"/>
        <w:rPr>
          <w:rFonts w:asciiTheme="majorBidi" w:hAnsiTheme="majorBidi" w:cstheme="majorBidi"/>
        </w:rPr>
      </w:pPr>
      <w:r w:rsidRPr="00B319E3">
        <w:rPr>
          <w:noProof/>
        </w:rPr>
        <w:drawing>
          <wp:inline distT="0" distB="0" distL="0" distR="0" wp14:anchorId="19A092F4" wp14:editId="40325FCD">
            <wp:extent cx="1304925" cy="1304925"/>
            <wp:effectExtent l="0" t="0" r="9525" b="9525"/>
            <wp:docPr id="1" name="Resim 1" descr="C:\Users\Hp\Desktop\filli-boya-elyafli-sutut-likit-su-yali-6-d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illi-boya-elyafli-sutut-likit-su-yali-6-d8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145" cy="13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B319E3">
        <w:rPr>
          <w:rFonts w:ascii="Times New Roman" w:hAnsi="Times New Roman" w:cs="Times New Roman"/>
          <w:bCs/>
          <w:szCs w:val="24"/>
        </w:rPr>
        <w:t>20 Kiloluk</w:t>
      </w:r>
      <w:r w:rsidR="00CB1D04" w:rsidRPr="00B319E3">
        <w:rPr>
          <w:rFonts w:ascii="Times New Roman" w:hAnsi="Times New Roman" w:cs="Times New Roman"/>
          <w:bCs/>
          <w:szCs w:val="24"/>
        </w:rPr>
        <w:t xml:space="preserve"> </w:t>
      </w:r>
      <w:r w:rsidRPr="00B319E3">
        <w:rPr>
          <w:rFonts w:ascii="Times New Roman" w:hAnsi="Times New Roman" w:cs="Times New Roman"/>
          <w:bCs/>
          <w:szCs w:val="24"/>
        </w:rPr>
        <w:t>10</w:t>
      </w:r>
      <w:r w:rsidR="00CB1D04" w:rsidRPr="00B319E3">
        <w:rPr>
          <w:rFonts w:ascii="Times New Roman" w:hAnsi="Times New Roman" w:cs="Times New Roman"/>
          <w:bCs/>
          <w:szCs w:val="24"/>
        </w:rPr>
        <w:t xml:space="preserve">0 Teneke </w:t>
      </w:r>
      <w:r w:rsidRPr="00B319E3">
        <w:rPr>
          <w:rFonts w:asciiTheme="majorBidi" w:hAnsiTheme="majorBidi" w:cstheme="majorBidi"/>
        </w:rPr>
        <w:t xml:space="preserve">Su Yalıtımlı Boya </w:t>
      </w:r>
    </w:p>
    <w:p w:rsidR="00B319E3" w:rsidRPr="004D74A9" w:rsidRDefault="00B319E3" w:rsidP="00B319E3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  <w:u w:val="single"/>
        </w:rPr>
        <w:t>*Görsel Temsilidir</w:t>
      </w:r>
    </w:p>
    <w:p w:rsidR="00B319E3" w:rsidRPr="00B319E3" w:rsidRDefault="00B319E3" w:rsidP="00B319E3">
      <w:pPr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:rsidR="00B373B3" w:rsidRPr="004D74A9" w:rsidRDefault="00B373B3" w:rsidP="00B373B3">
      <w:pPr>
        <w:spacing w:after="0"/>
        <w:rPr>
          <w:rFonts w:ascii="Times New Roman" w:hAnsi="Times New Roman" w:cs="Times New Roman"/>
          <w:bCs/>
          <w:szCs w:val="24"/>
        </w:rPr>
      </w:pPr>
    </w:p>
    <w:p w:rsidR="00B319E3" w:rsidRPr="00B319E3" w:rsidRDefault="00B319E3" w:rsidP="00B319E3">
      <w:pPr>
        <w:pStyle w:val="ListeParagraf"/>
        <w:numPr>
          <w:ilvl w:val="0"/>
          <w:numId w:val="1"/>
        </w:numPr>
        <w:rPr>
          <w:rFonts w:ascii="Arial" w:hAnsi="Arial" w:cs="Arial"/>
          <w:b/>
          <w:color w:val="484848"/>
          <w:spacing w:val="-5"/>
          <w:sz w:val="21"/>
          <w:szCs w:val="21"/>
          <w:u w:val="single"/>
          <w:shd w:val="clear" w:color="auto" w:fill="FFFFFF"/>
        </w:rPr>
      </w:pPr>
      <w:r w:rsidRPr="00B319E3">
        <w:rPr>
          <w:rFonts w:ascii="Times New Roman" w:hAnsi="Times New Roman" w:cs="Times New Roman"/>
          <w:b/>
          <w:bCs/>
          <w:szCs w:val="24"/>
          <w:u w:val="single"/>
        </w:rPr>
        <w:t>ÜRÜN ÖZELLİKLERİ</w:t>
      </w:r>
    </w:p>
    <w:p w:rsidR="00CB1D04" w:rsidRPr="00CB1D04" w:rsidRDefault="00CB1D04" w:rsidP="00CB1D04">
      <w:pPr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B319E3" w:rsidRPr="00B319E3" w:rsidRDefault="00B319E3" w:rsidP="00B319E3">
      <w:pPr>
        <w:pStyle w:val="ListeParagraf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B319E3">
        <w:rPr>
          <w:rFonts w:asciiTheme="majorBidi" w:hAnsiTheme="majorBidi" w:cstheme="majorBidi"/>
        </w:rPr>
        <w:t>Radyan ısıyı geçirmeyen</w:t>
      </w:r>
      <w:r w:rsidRPr="00B319E3">
        <w:rPr>
          <w:rFonts w:asciiTheme="majorBidi" w:hAnsiTheme="majorBidi" w:cstheme="majorBidi"/>
        </w:rPr>
        <w:br/>
        <w:t>İç ve dış yüzeylere uygulanabilir,</w:t>
      </w:r>
      <w:r w:rsidRPr="00B319E3">
        <w:rPr>
          <w:rFonts w:asciiTheme="majorBidi" w:hAnsiTheme="majorBidi" w:cstheme="majorBidi"/>
        </w:rPr>
        <w:br/>
        <w:t>nem ve küf oluşumunu engelleyecek,</w:t>
      </w:r>
      <w:r w:rsidRPr="00B319E3">
        <w:rPr>
          <w:rFonts w:asciiTheme="majorBidi" w:hAnsiTheme="majorBidi" w:cstheme="majorBidi"/>
        </w:rPr>
        <w:br/>
        <w:t xml:space="preserve">% 300 elastik. Çatlamaz, kopmaz Geç </w:t>
      </w:r>
      <w:proofErr w:type="spellStart"/>
      <w:r w:rsidRPr="00B319E3">
        <w:rPr>
          <w:rFonts w:asciiTheme="majorBidi" w:hAnsiTheme="majorBidi" w:cstheme="majorBidi"/>
        </w:rPr>
        <w:t>tutuşurluk</w:t>
      </w:r>
      <w:proofErr w:type="spellEnd"/>
      <w:r w:rsidRPr="00B319E3">
        <w:rPr>
          <w:rFonts w:asciiTheme="majorBidi" w:hAnsiTheme="majorBidi" w:cstheme="majorBidi"/>
        </w:rPr>
        <w:t xml:space="preserve"> ve yanmazlık özelliği olacaktır.</w:t>
      </w:r>
    </w:p>
    <w:p w:rsidR="00B319E3" w:rsidRPr="00B319E3" w:rsidRDefault="00B319E3" w:rsidP="00B319E3">
      <w:pPr>
        <w:pStyle w:val="ListeParagraf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proofErr w:type="spellStart"/>
      <w:r w:rsidRPr="00B319E3">
        <w:rPr>
          <w:rFonts w:asciiTheme="majorBidi" w:hAnsiTheme="majorBidi" w:cstheme="majorBidi"/>
        </w:rPr>
        <w:t>Elastomerik</w:t>
      </w:r>
      <w:proofErr w:type="spellEnd"/>
      <w:r w:rsidRPr="00B319E3">
        <w:rPr>
          <w:rFonts w:asciiTheme="majorBidi" w:hAnsiTheme="majorBidi" w:cstheme="majorBidi"/>
        </w:rPr>
        <w:t xml:space="preserve"> akrilik kopolimer reçine esaslı, su </w:t>
      </w:r>
      <w:proofErr w:type="gramStart"/>
      <w:r w:rsidRPr="00B319E3">
        <w:rPr>
          <w:rFonts w:asciiTheme="majorBidi" w:hAnsiTheme="majorBidi" w:cstheme="majorBidi"/>
        </w:rPr>
        <w:t>bazlı</w:t>
      </w:r>
      <w:proofErr w:type="gramEnd"/>
      <w:r w:rsidRPr="00B319E3">
        <w:rPr>
          <w:rFonts w:asciiTheme="majorBidi" w:hAnsiTheme="majorBidi" w:cstheme="majorBidi"/>
        </w:rPr>
        <w:t xml:space="preserve">, tek </w:t>
      </w:r>
      <w:proofErr w:type="spellStart"/>
      <w:r w:rsidRPr="00B319E3">
        <w:rPr>
          <w:rFonts w:asciiTheme="majorBidi" w:hAnsiTheme="majorBidi" w:cstheme="majorBidi"/>
        </w:rPr>
        <w:t>komponentli</w:t>
      </w:r>
      <w:proofErr w:type="spellEnd"/>
      <w:r w:rsidRPr="00B319E3">
        <w:rPr>
          <w:rFonts w:asciiTheme="majorBidi" w:hAnsiTheme="majorBidi" w:cstheme="majorBidi"/>
        </w:rPr>
        <w:t>, </w:t>
      </w:r>
      <w:r>
        <w:rPr>
          <w:rFonts w:asciiTheme="majorBidi" w:hAnsiTheme="majorBidi" w:cstheme="majorBidi"/>
        </w:rPr>
        <w:t>olacaktır.</w:t>
      </w:r>
    </w:p>
    <w:p w:rsidR="00B373B3" w:rsidRPr="00CB1D04" w:rsidRDefault="00B373B3" w:rsidP="00B319E3">
      <w:pPr>
        <w:pStyle w:val="ListeParagraf"/>
        <w:spacing w:after="0"/>
        <w:ind w:left="1440"/>
        <w:jc w:val="both"/>
        <w:rPr>
          <w:rFonts w:ascii="Times New Roman" w:hAnsi="Times New Roman" w:cs="Times New Roman"/>
          <w:bCs/>
          <w:szCs w:val="24"/>
        </w:rPr>
      </w:pPr>
    </w:p>
    <w:p w:rsidR="00CB1D04" w:rsidRDefault="00CB1D04" w:rsidP="00B373B3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B373B3" w:rsidRPr="00B319E3" w:rsidRDefault="00CB1D04" w:rsidP="00B319E3">
      <w:pPr>
        <w:pStyle w:val="ListeParagraf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B319E3">
        <w:rPr>
          <w:rFonts w:asciiTheme="majorBidi" w:hAnsiTheme="majorBidi" w:cstheme="majorBidi"/>
        </w:rPr>
        <w:t>Orijinal</w:t>
      </w:r>
      <w:r w:rsidR="00B373B3" w:rsidRPr="00B319E3">
        <w:rPr>
          <w:rFonts w:asciiTheme="majorBidi" w:hAnsiTheme="majorBidi" w:cstheme="majorBidi"/>
        </w:rPr>
        <w:t xml:space="preserve"> </w:t>
      </w:r>
      <w:r w:rsidR="00583B5F" w:rsidRPr="00B319E3">
        <w:rPr>
          <w:rFonts w:asciiTheme="majorBidi" w:hAnsiTheme="majorBidi" w:cstheme="majorBidi"/>
        </w:rPr>
        <w:t xml:space="preserve">Ambalajları Ve Ağzı Açılmamış Olarak Teslim Edilecektir. </w:t>
      </w:r>
      <w:r w:rsidR="00B373B3" w:rsidRPr="00B319E3">
        <w:rPr>
          <w:rFonts w:asciiTheme="majorBidi" w:hAnsiTheme="majorBidi" w:cstheme="majorBidi"/>
        </w:rPr>
        <w:t xml:space="preserve">Orijinal </w:t>
      </w:r>
      <w:r w:rsidR="00583B5F" w:rsidRPr="00B319E3">
        <w:rPr>
          <w:rFonts w:asciiTheme="majorBidi" w:hAnsiTheme="majorBidi" w:cstheme="majorBidi"/>
        </w:rPr>
        <w:t xml:space="preserve">Olmayan Ve Ağzı Açılmış Boyalar Teslim Alınmayacaktır.  </w:t>
      </w:r>
      <w:r w:rsidRPr="00B319E3">
        <w:rPr>
          <w:rFonts w:asciiTheme="majorBidi" w:hAnsiTheme="majorBidi" w:cstheme="majorBidi"/>
        </w:rPr>
        <w:t>Ambalaj</w:t>
      </w:r>
      <w:r w:rsidR="00B373B3" w:rsidRPr="00B319E3">
        <w:rPr>
          <w:rFonts w:asciiTheme="majorBidi" w:hAnsiTheme="majorBidi" w:cstheme="majorBidi"/>
        </w:rPr>
        <w:t xml:space="preserve"> </w:t>
      </w:r>
      <w:r w:rsidR="00583B5F" w:rsidRPr="00B319E3">
        <w:rPr>
          <w:rFonts w:asciiTheme="majorBidi" w:hAnsiTheme="majorBidi" w:cstheme="majorBidi"/>
        </w:rPr>
        <w:t>Üzerindeki Etiketi Okunaklı Olmalıdır.</w:t>
      </w:r>
    </w:p>
    <w:p w:rsidR="000D2ECF" w:rsidRDefault="000D2ECF">
      <w:pPr>
        <w:rPr>
          <w:rFonts w:ascii="Times New Roman" w:hAnsi="Times New Roman" w:cs="Times New Roman"/>
          <w:b/>
          <w:sz w:val="24"/>
          <w:szCs w:val="24"/>
        </w:rPr>
      </w:pPr>
    </w:p>
    <w:p w:rsidR="000D2ECF" w:rsidRDefault="000D2ECF">
      <w:pPr>
        <w:rPr>
          <w:rFonts w:ascii="Times New Roman" w:hAnsi="Times New Roman" w:cs="Times New Roman"/>
          <w:b/>
          <w:sz w:val="24"/>
          <w:szCs w:val="24"/>
        </w:rPr>
      </w:pPr>
    </w:p>
    <w:p w:rsidR="009676B1" w:rsidRPr="000D2ECF" w:rsidRDefault="000D2ECF">
      <w:pPr>
        <w:rPr>
          <w:sz w:val="18"/>
        </w:rPr>
      </w:pPr>
      <w:r w:rsidRPr="000D2ECF">
        <w:rPr>
          <w:rFonts w:ascii="Times New Roman" w:hAnsi="Times New Roman" w:cs="Times New Roman"/>
          <w:b/>
          <w:sz w:val="20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                           </w:t>
      </w:r>
      <w:r w:rsidRPr="000D2ECF">
        <w:rPr>
          <w:rFonts w:ascii="Times New Roman" w:hAnsi="Times New Roman" w:cs="Times New Roman"/>
          <w:b/>
          <w:sz w:val="20"/>
          <w:szCs w:val="24"/>
        </w:rPr>
        <w:t xml:space="preserve"> PARK ve BAHÇELER MÜDÜRLÜĞÜ</w:t>
      </w:r>
    </w:p>
    <w:sectPr w:rsidR="009676B1" w:rsidRPr="000D2ECF" w:rsidSect="00CE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C"/>
    <w:multiLevelType w:val="multilevel"/>
    <w:tmpl w:val="A2A89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B6B2E87"/>
    <w:multiLevelType w:val="hybridMultilevel"/>
    <w:tmpl w:val="4F3ABC2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A0141D"/>
    <w:multiLevelType w:val="hybridMultilevel"/>
    <w:tmpl w:val="77E62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03B6D"/>
    <w:multiLevelType w:val="hybridMultilevel"/>
    <w:tmpl w:val="2BB4E25C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D9B4D5F"/>
    <w:multiLevelType w:val="hybridMultilevel"/>
    <w:tmpl w:val="163EC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6348"/>
    <w:multiLevelType w:val="hybridMultilevel"/>
    <w:tmpl w:val="1C544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E7392"/>
    <w:multiLevelType w:val="hybridMultilevel"/>
    <w:tmpl w:val="F57E6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85F07"/>
    <w:multiLevelType w:val="hybridMultilevel"/>
    <w:tmpl w:val="B30205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B3"/>
    <w:rsid w:val="000D2ECF"/>
    <w:rsid w:val="002B1F4C"/>
    <w:rsid w:val="002B64B4"/>
    <w:rsid w:val="00317AEF"/>
    <w:rsid w:val="003C128C"/>
    <w:rsid w:val="004A0D4D"/>
    <w:rsid w:val="004D74A9"/>
    <w:rsid w:val="00583B5F"/>
    <w:rsid w:val="00624CC3"/>
    <w:rsid w:val="00737CB8"/>
    <w:rsid w:val="009676B1"/>
    <w:rsid w:val="00B319E3"/>
    <w:rsid w:val="00B373B3"/>
    <w:rsid w:val="00C70A07"/>
    <w:rsid w:val="00CB1D04"/>
    <w:rsid w:val="00CC5DC0"/>
    <w:rsid w:val="00CE078E"/>
    <w:rsid w:val="00C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83303-9C38-40B8-ACBD-22D1AC08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B3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C1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73B3"/>
    <w:pPr>
      <w:ind w:left="720"/>
    </w:pPr>
    <w:rPr>
      <w:rFonts w:ascii="Calibri" w:eastAsia="Times New Roman" w:hAnsi="Calibri" w:cs="Calibri"/>
    </w:rPr>
  </w:style>
  <w:style w:type="paragraph" w:styleId="AralkYok">
    <w:name w:val="No Spacing"/>
    <w:uiPriority w:val="99"/>
    <w:qFormat/>
    <w:rsid w:val="00B37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DC0"/>
    <w:rPr>
      <w:rFonts w:ascii="Segoe UI" w:eastAsiaTheme="minorEastAsia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3C12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Hp</cp:lastModifiedBy>
  <cp:revision>4</cp:revision>
  <cp:lastPrinted>2022-02-16T07:38:00Z</cp:lastPrinted>
  <dcterms:created xsi:type="dcterms:W3CDTF">2025-03-28T11:37:00Z</dcterms:created>
  <dcterms:modified xsi:type="dcterms:W3CDTF">2025-03-28T11:58:00Z</dcterms:modified>
</cp:coreProperties>
</file>